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学院名称：电气工程与自动化学院</w:t>
      </w:r>
    </w:p>
    <w:tbl>
      <w:tblPr>
        <w:tblStyle w:val="3"/>
        <w:tblW w:w="10091" w:type="dxa"/>
        <w:jc w:val="center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6180"/>
        <w:gridCol w:w="20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入学前学习要求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电气工程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1、掌握一定的编程语言；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2、掌握电气工程学科的理论基础知识；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3、了解电气工程学科的发展动向和前沿知识；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4、了解科技论文的写作方法。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控制科学与工程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1、掌握一定的编程语言；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2、了解基本的控制理论与方法；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3、了解人工智能基本方法及应用现状；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4、了解科技论文的写作方法。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控制工程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1、掌握一定的编程语言；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2、了解基本的控制理论与方法；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3、了解人工智能基本方法及应用现状；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4、了解科技论文的写作方法。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提交学习报告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0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入学前必读经典书目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学科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经典书目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电气工程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1、工程控制论、钱学森、上海交通大学出版社、2007年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2、现代永磁电机理论与设计、唐任远、机械工业出版社、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2016年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3、学术论文写作与发表指引、王雨磊、中国人民大学出版社、2017年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4、科研方法导论、张伟刚、科学出版社、2009年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5、《电机与控制应用》期刊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6、《微特电机》期刊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控制科学与工程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1、工程控制论、钱学森、上海交通大学出版社、2007年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2、Python语言程序设计、刘卫国、电子工业出版社、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2016年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MATLAB程序设计、向万里、化学工业出版社、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2017年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终极算法、佩德罗·多明戈斯、北京：中信出版社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2016年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5、《自动化学报》期刊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6、《计算机学报》期刊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控制工程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1、工程控制论、钱学森、上海交通大学出版社、2007年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2、Python语言程序设计、刘卫国、电子工业出版社、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2016年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MATLAB程序设计、向万里、化学工业出版社、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2017年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终极算法、佩德罗·多明戈斯、北京：中信出版社、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2016年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5、《自动化学报》期刊</w:t>
            </w:r>
          </w:p>
          <w:p>
            <w:pPr>
              <w:adjustRightInd w:val="0"/>
              <w:snapToGrid w:val="0"/>
              <w:ind w:right="-197" w:rightChars="-94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6、《计算机学报》期刊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  <w:p>
            <w:pPr>
              <w:adjustRightInd w:val="0"/>
              <w:snapToGrid w:val="0"/>
              <w:ind w:right="-197" w:rightChars="-94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学术期刊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9237"/>
    <w:multiLevelType w:val="singleLevel"/>
    <w:tmpl w:val="243792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4A2C7D6"/>
    <w:multiLevelType w:val="singleLevel"/>
    <w:tmpl w:val="34A2C7D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8599B"/>
    <w:rsid w:val="27713974"/>
    <w:rsid w:val="6A2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2019-05-09T07:31:00Z</dcterms:created>
  <dc:creator>偶阵雨_1397457019</dc:creator>
  <cp:lastModifiedBy>偶阵雨_1397457019</cp:lastModifiedBy>
  <dcterms:modified xsi:type="dcterms:W3CDTF">2019-05-09T07:46:12Z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